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4A14FC" w:rsidRPr="00CD3B42" w:rsidTr="000934FE">
        <w:tc>
          <w:tcPr>
            <w:tcW w:w="2374" w:type="dxa"/>
            <w:shd w:val="clear" w:color="auto" w:fill="auto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4A14FC" w:rsidRPr="00CD3B42" w:rsidRDefault="004A14FC" w:rsidP="004A14FC">
      <w:pPr>
        <w:jc w:val="both"/>
        <w:rPr>
          <w:sz w:val="24"/>
          <w:szCs w:val="24"/>
        </w:rPr>
      </w:pPr>
    </w:p>
    <w:p w:rsidR="004A14FC" w:rsidRPr="00CD3B42" w:rsidRDefault="004A14FC" w:rsidP="004A14FC">
      <w:pPr>
        <w:jc w:val="center"/>
        <w:rPr>
          <w:sz w:val="24"/>
          <w:szCs w:val="24"/>
        </w:rPr>
      </w:pPr>
    </w:p>
    <w:p w:rsidR="004A14FC" w:rsidRPr="00CD3B42" w:rsidRDefault="004A14FC" w:rsidP="004A14FC">
      <w:pPr>
        <w:jc w:val="center"/>
        <w:rPr>
          <w:sz w:val="24"/>
          <w:szCs w:val="24"/>
        </w:rPr>
      </w:pPr>
      <w:r w:rsidRPr="00CD3B42">
        <w:rPr>
          <w:sz w:val="24"/>
          <w:szCs w:val="24"/>
        </w:rPr>
        <w:t>ТИПОВАЯ ФОРМА ОПРОСНОГО ЛИСТА</w:t>
      </w:r>
      <w:r w:rsidRPr="00CD3B42">
        <w:rPr>
          <w:sz w:val="24"/>
          <w:szCs w:val="24"/>
        </w:rPr>
        <w:br/>
        <w:t>при проведении публичных консультаций по экспертизе</w:t>
      </w:r>
    </w:p>
    <w:p w:rsidR="004A14FC" w:rsidRPr="001556D2" w:rsidRDefault="004A14FC" w:rsidP="004A14FC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Протокола № 1 от 3 ноября 2016 г.  Заседания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субсидии за счет средств бюджета Талдомского муниципального района.</w:t>
      </w:r>
    </w:p>
    <w:p w:rsidR="004A14FC" w:rsidRPr="00CD3B42" w:rsidRDefault="004A14FC" w:rsidP="004A14FC">
      <w:pPr>
        <w:rPr>
          <w:sz w:val="24"/>
          <w:szCs w:val="24"/>
        </w:rPr>
      </w:pPr>
    </w:p>
    <w:p w:rsidR="004A14FC" w:rsidRPr="00CD3B42" w:rsidRDefault="004A14FC" w:rsidP="004A14FC">
      <w:pPr>
        <w:jc w:val="center"/>
        <w:rPr>
          <w:sz w:val="24"/>
          <w:szCs w:val="24"/>
        </w:rPr>
      </w:pPr>
    </w:p>
    <w:p w:rsidR="004A14FC" w:rsidRPr="007A4535" w:rsidRDefault="004A14FC" w:rsidP="004A14FC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Пожалуйста, заполните и направьте данную форму по электронной почте в виде прикрепленного файла, составленного (заполненного) по прилагаемой форме на адрес </w:t>
      </w:r>
      <w:proofErr w:type="spellStart"/>
      <w:r>
        <w:rPr>
          <w:sz w:val="24"/>
          <w:szCs w:val="24"/>
          <w:lang w:val="en-US"/>
        </w:rPr>
        <w:t>taldek</w:t>
      </w:r>
      <w:proofErr w:type="spellEnd"/>
      <w:r w:rsidRPr="007A4535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7A453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CD3B42">
        <w:rPr>
          <w:sz w:val="24"/>
          <w:szCs w:val="24"/>
        </w:rPr>
        <w:t xml:space="preserve">  или  на бумажном носителе нарочно по адресу: </w:t>
      </w:r>
      <w:r>
        <w:rPr>
          <w:sz w:val="24"/>
          <w:szCs w:val="24"/>
        </w:rPr>
        <w:t xml:space="preserve">Московская область, Талдомский район, г. Талдом, пл. Карла Маркса, д.12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№6</w:t>
      </w:r>
    </w:p>
    <w:p w:rsidR="004A14FC" w:rsidRPr="00CD3B42" w:rsidRDefault="004A14FC" w:rsidP="004A14FC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Администрации Талдомского муниципального района  Московской области не позднее </w:t>
      </w:r>
      <w:r>
        <w:rPr>
          <w:sz w:val="24"/>
          <w:szCs w:val="24"/>
        </w:rPr>
        <w:t>01.12.2017 года</w:t>
      </w:r>
      <w:r w:rsidRPr="00CD3B42">
        <w:rPr>
          <w:sz w:val="24"/>
          <w:szCs w:val="24"/>
        </w:rPr>
        <w:t xml:space="preserve">. </w:t>
      </w:r>
    </w:p>
    <w:p w:rsidR="004A14FC" w:rsidRPr="00CD3B42" w:rsidRDefault="004A14FC" w:rsidP="004A14FC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после указанного срока или направленные не в соответствии с настоящей формой. </w:t>
      </w:r>
    </w:p>
    <w:p w:rsidR="004A14FC" w:rsidRPr="00CD3B42" w:rsidRDefault="004A14FC" w:rsidP="004A14FC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4A14FC" w:rsidRPr="00CD3B42" w:rsidTr="000934FE">
        <w:trPr>
          <w:trHeight w:val="397"/>
        </w:trPr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4A14FC" w:rsidRPr="00CD3B42" w:rsidTr="000934FE">
        <w:trPr>
          <w:trHeight w:val="397"/>
        </w:trPr>
        <w:tc>
          <w:tcPr>
            <w:tcW w:w="4713" w:type="dxa"/>
            <w:vAlign w:val="bottom"/>
          </w:tcPr>
          <w:p w:rsidR="004A14FC" w:rsidRPr="00CD3B42" w:rsidRDefault="004A14FC" w:rsidP="000934FE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</w:tc>
      </w:tr>
      <w:tr w:rsidR="004A14FC" w:rsidRPr="00CD3B42" w:rsidTr="000934FE">
        <w:trPr>
          <w:trHeight w:val="397"/>
        </w:trPr>
        <w:tc>
          <w:tcPr>
            <w:tcW w:w="4713" w:type="dxa"/>
            <w:vAlign w:val="bottom"/>
          </w:tcPr>
          <w:p w:rsidR="004A14FC" w:rsidRPr="00CD3B42" w:rsidRDefault="004A14FC" w:rsidP="000934FE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4A14FC" w:rsidRPr="00CD3B42" w:rsidRDefault="004A14FC" w:rsidP="000934FE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</w:tc>
      </w:tr>
      <w:tr w:rsidR="004A14FC" w:rsidRPr="00CD3B42" w:rsidTr="000934FE">
        <w:trPr>
          <w:trHeight w:val="397"/>
        </w:trPr>
        <w:tc>
          <w:tcPr>
            <w:tcW w:w="4713" w:type="dxa"/>
            <w:vAlign w:val="bottom"/>
          </w:tcPr>
          <w:p w:rsidR="004A14FC" w:rsidRPr="00CD3B42" w:rsidRDefault="004A14FC" w:rsidP="000934FE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</w:tc>
      </w:tr>
      <w:tr w:rsidR="004A14FC" w:rsidRPr="00CD3B42" w:rsidTr="000934FE">
        <w:trPr>
          <w:trHeight w:val="397"/>
        </w:trPr>
        <w:tc>
          <w:tcPr>
            <w:tcW w:w="4713" w:type="dxa"/>
            <w:vAlign w:val="bottom"/>
          </w:tcPr>
          <w:p w:rsidR="004A14FC" w:rsidRPr="00CD3B42" w:rsidRDefault="004A14FC" w:rsidP="000934FE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</w:tc>
      </w:tr>
      <w:tr w:rsidR="004A14FC" w:rsidRPr="00CD3B42" w:rsidTr="000934FE">
        <w:trPr>
          <w:trHeight w:val="397"/>
        </w:trPr>
        <w:tc>
          <w:tcPr>
            <w:tcW w:w="4713" w:type="dxa"/>
            <w:vAlign w:val="bottom"/>
          </w:tcPr>
          <w:p w:rsidR="004A14FC" w:rsidRPr="00CD3B42" w:rsidRDefault="004A14FC" w:rsidP="000934FE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</w:tc>
      </w:tr>
      <w:tr w:rsidR="004A14FC" w:rsidRPr="00CD3B42" w:rsidTr="000934FE">
        <w:trPr>
          <w:trHeight w:val="397"/>
        </w:trPr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jc w:val="both"/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муниципальному нормативному правовому акту </w:t>
            </w:r>
          </w:p>
        </w:tc>
      </w:tr>
      <w:tr w:rsidR="004A14FC" w:rsidRPr="00CD3B42" w:rsidTr="000934FE">
        <w:trPr>
          <w:trHeight w:val="397"/>
        </w:trPr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proofErr w:type="gramStart"/>
            <w:r w:rsidRPr="00CD3B42">
              <w:rPr>
                <w:sz w:val="24"/>
                <w:szCs w:val="24"/>
              </w:rPr>
              <w:t>Наличие</w:t>
            </w:r>
            <w:proofErr w:type="gramEnd"/>
            <w:r w:rsidRPr="00CD3B42">
              <w:rPr>
                <w:sz w:val="24"/>
                <w:szCs w:val="24"/>
              </w:rPr>
              <w:t xml:space="preserve">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4A14FC" w:rsidRPr="00CD3B42" w:rsidTr="000934FE">
        <w:trPr>
          <w:trHeight w:val="798"/>
        </w:trPr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</w:tc>
      </w:tr>
      <w:tr w:rsidR="004A14FC" w:rsidRPr="00CD3B42" w:rsidTr="000934FE">
        <w:trPr>
          <w:trHeight w:val="397"/>
        </w:trPr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 те факторы, которые обуславливают необходимость государственного вмешательства? </w:t>
            </w:r>
          </w:p>
        </w:tc>
      </w:tr>
      <w:tr w:rsidR="004A14FC" w:rsidRPr="00CD3B42" w:rsidTr="000934FE">
        <w:trPr>
          <w:trHeight w:val="113"/>
        </w:trPr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</w:tc>
      </w:tr>
      <w:tr w:rsidR="004A14FC" w:rsidRPr="00CD3B42" w:rsidTr="000934FE">
        <w:trPr>
          <w:trHeight w:val="113"/>
        </w:trPr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4A14FC" w:rsidRPr="00CD3B42" w:rsidTr="000934FE">
        <w:trPr>
          <w:trHeight w:val="113"/>
        </w:trPr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</w:tc>
      </w:tr>
      <w:tr w:rsidR="004A14FC" w:rsidRPr="00CD3B42" w:rsidTr="000934FE">
        <w:trPr>
          <w:trHeight w:val="397"/>
        </w:trPr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4A14FC" w:rsidRPr="00CD3B42" w:rsidTr="000934FE">
        <w:trPr>
          <w:trHeight w:val="397"/>
        </w:trPr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</w:tc>
      </w:tr>
      <w:tr w:rsidR="004A14FC" w:rsidRPr="00CD3B42" w:rsidTr="000934FE">
        <w:trPr>
          <w:trHeight w:val="397"/>
        </w:trPr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5. Влияет ли введение данного правового регулирования на конкурентную среду  в отрасли? Как изменится конкуренция, если муниципальный нормативный правовой акт будет приведен</w:t>
            </w:r>
            <w:r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4A14FC" w:rsidRPr="00CD3B42" w:rsidTr="000934FE">
        <w:trPr>
          <w:trHeight w:val="218"/>
        </w:trPr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jc w:val="both"/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jc w:val="both"/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jc w:val="both"/>
              <w:rPr>
                <w:sz w:val="24"/>
                <w:szCs w:val="24"/>
              </w:rPr>
            </w:pPr>
          </w:p>
        </w:tc>
      </w:tr>
      <w:tr w:rsidR="004A14FC" w:rsidRPr="00CD3B42" w:rsidTr="000934FE">
        <w:trPr>
          <w:trHeight w:val="397"/>
        </w:trPr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4A14FC" w:rsidRPr="00CD3B42" w:rsidTr="000934FE">
        <w:trPr>
          <w:trHeight w:val="397"/>
        </w:trPr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jc w:val="both"/>
              <w:rPr>
                <w:i/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</w:tc>
      </w:tr>
      <w:tr w:rsidR="004A14FC" w:rsidRPr="00CD3B42" w:rsidTr="000934FE"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4A14FC" w:rsidRPr="00CD3B42" w:rsidTr="000934FE"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jc w:val="both"/>
              <w:rPr>
                <w:i/>
                <w:sz w:val="24"/>
                <w:szCs w:val="24"/>
              </w:rPr>
            </w:pPr>
          </w:p>
          <w:p w:rsidR="004A14FC" w:rsidRPr="00CD3B42" w:rsidRDefault="004A14FC" w:rsidP="000934FE">
            <w:pPr>
              <w:jc w:val="both"/>
              <w:rPr>
                <w:i/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</w:tc>
      </w:tr>
      <w:tr w:rsidR="004A14FC" w:rsidRPr="00CD3B42" w:rsidTr="000934FE">
        <w:trPr>
          <w:trHeight w:val="397"/>
        </w:trPr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4A14FC" w:rsidRPr="00CD3B42" w:rsidTr="000934FE">
        <w:trPr>
          <w:trHeight w:val="124"/>
        </w:trPr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</w:tc>
      </w:tr>
      <w:tr w:rsidR="004A14FC" w:rsidRPr="00CD3B42" w:rsidTr="000934FE">
        <w:trPr>
          <w:trHeight w:val="397"/>
        </w:trPr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4A14FC" w:rsidRPr="00CD3B42" w:rsidTr="000934FE">
        <w:trPr>
          <w:trHeight w:val="221"/>
        </w:trPr>
        <w:tc>
          <w:tcPr>
            <w:tcW w:w="9781" w:type="dxa"/>
            <w:gridSpan w:val="2"/>
            <w:vAlign w:val="bottom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</w:tc>
      </w:tr>
      <w:tr w:rsidR="004A14FC" w:rsidRPr="00CD3B42" w:rsidTr="000934FE">
        <w:trPr>
          <w:trHeight w:val="397"/>
        </w:trPr>
        <w:tc>
          <w:tcPr>
            <w:tcW w:w="9781" w:type="dxa"/>
            <w:gridSpan w:val="2"/>
          </w:tcPr>
          <w:p w:rsidR="004A14FC" w:rsidRPr="00CD3B42" w:rsidRDefault="004A14FC" w:rsidP="000934F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 xml:space="preserve"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</w:t>
            </w:r>
            <w:proofErr w:type="gramStart"/>
            <w:r w:rsidRPr="00CD3B42">
              <w:rPr>
                <w:sz w:val="24"/>
                <w:szCs w:val="24"/>
              </w:rPr>
              <w:t>оптимальный</w:t>
            </w:r>
            <w:proofErr w:type="gramEnd"/>
            <w:r w:rsidRPr="00CD3B42">
              <w:rPr>
                <w:sz w:val="24"/>
                <w:szCs w:val="24"/>
              </w:rPr>
              <w:t>.</w:t>
            </w:r>
          </w:p>
        </w:tc>
      </w:tr>
      <w:tr w:rsidR="004A14FC" w:rsidRPr="00CD3B42" w:rsidTr="000934FE">
        <w:trPr>
          <w:trHeight w:val="70"/>
        </w:trPr>
        <w:tc>
          <w:tcPr>
            <w:tcW w:w="9781" w:type="dxa"/>
            <w:gridSpan w:val="2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</w:tc>
      </w:tr>
      <w:tr w:rsidR="004A14FC" w:rsidRPr="00CD3B42" w:rsidTr="000934FE">
        <w:trPr>
          <w:trHeight w:val="70"/>
        </w:trPr>
        <w:tc>
          <w:tcPr>
            <w:tcW w:w="9781" w:type="dxa"/>
            <w:gridSpan w:val="2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</w:t>
            </w:r>
          </w:p>
        </w:tc>
      </w:tr>
      <w:tr w:rsidR="004A14FC" w:rsidRPr="00CD3B42" w:rsidTr="000934FE">
        <w:trPr>
          <w:trHeight w:val="70"/>
        </w:trPr>
        <w:tc>
          <w:tcPr>
            <w:tcW w:w="9781" w:type="dxa"/>
            <w:gridSpan w:val="2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</w:tc>
      </w:tr>
      <w:tr w:rsidR="004A14FC" w:rsidRPr="00CD3B42" w:rsidTr="000934FE">
        <w:trPr>
          <w:trHeight w:val="70"/>
        </w:trPr>
        <w:tc>
          <w:tcPr>
            <w:tcW w:w="9781" w:type="dxa"/>
            <w:gridSpan w:val="2"/>
          </w:tcPr>
          <w:p w:rsidR="004A14FC" w:rsidRPr="00CD3B42" w:rsidRDefault="004A14FC" w:rsidP="000934FE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12. Иные  предложения и замечания по муниципальному нормативному правовому акту.</w:t>
            </w: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</w:tc>
      </w:tr>
      <w:tr w:rsidR="004A14FC" w:rsidRPr="00CD3B42" w:rsidTr="000934FE">
        <w:trPr>
          <w:trHeight w:val="70"/>
        </w:trPr>
        <w:tc>
          <w:tcPr>
            <w:tcW w:w="9781" w:type="dxa"/>
            <w:gridSpan w:val="2"/>
          </w:tcPr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  <w:p w:rsidR="004A14FC" w:rsidRPr="00CD3B42" w:rsidRDefault="004A14FC" w:rsidP="000934FE">
            <w:pPr>
              <w:rPr>
                <w:sz w:val="24"/>
                <w:szCs w:val="24"/>
              </w:rPr>
            </w:pPr>
          </w:p>
        </w:tc>
      </w:tr>
    </w:tbl>
    <w:p w:rsidR="00D22A46" w:rsidRDefault="00D22A46">
      <w:bookmarkStart w:id="0" w:name="_GoBack"/>
      <w:bookmarkEnd w:id="0"/>
    </w:p>
    <w:sectPr w:rsidR="00D2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FC"/>
    <w:rsid w:val="000460A9"/>
    <w:rsid w:val="004A14FC"/>
    <w:rsid w:val="008F3466"/>
    <w:rsid w:val="00D2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KudriavcevaNA</dc:creator>
  <cp:lastModifiedBy>KudriavcevaNA</cp:lastModifiedBy>
  <cp:revision>1</cp:revision>
  <dcterms:created xsi:type="dcterms:W3CDTF">2017-11-13T08:31:00Z</dcterms:created>
  <dcterms:modified xsi:type="dcterms:W3CDTF">2017-11-13T08:31:00Z</dcterms:modified>
</cp:coreProperties>
</file>